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bidi w:val="0"/>
        <w:jc w:val="left"/>
        <w:rPr>
          <w:rFonts w:ascii="Arial" w:hAnsi="Arial" w:cs="Arial"/>
          <w:sz w:val="21"/>
          <w:szCs w:val="21"/>
          <w:lang w:val="sr-Latn-RS"/>
        </w:rPr>
      </w:pPr>
      <w:r>
        <w:rPr>
          <w:rFonts w:cs="Arial" w:ascii="Arial" w:hAnsi="Arial"/>
          <w:sz w:val="21"/>
          <w:szCs w:val="21"/>
          <w:lang w:val="sr-Latn-RS"/>
        </w:rPr>
        <w:object w:dxaOrig="1983" w:dyaOrig="2340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0pt;margin-top:-9pt;width:76.05pt;height:85.35pt;mso-wrap-distance-left:9.05pt;mso-wrap-distance-right:9.05pt;mso-position-horizontal-relative:text;mso-position-vertical-relative:text" filled="t" fillcolor="#FFFFFF" o:ole="">
            <v:imagedata r:id="rId3" o:title=""/>
            <w10:wrap type="topAndBottom"/>
          </v:shape>
          <o:OLEObject Type="Embed" ProgID="" ShapeID="ole_rId2" DrawAspect="Content" ObjectID="_1358553106" r:id="rId2"/>
        </w:object>
      </w:r>
      <w:r>
        <mc:AlternateContent>
          <mc:Choice Requires="wps">
            <w:drawing>
              <wp:anchor behindDoc="0" distT="0" distB="0" distL="114935" distR="114935" simplePos="0" locked="0" layoutInCell="1" allowOverlap="1" relativeHeight="2">
                <wp:simplePos x="0" y="0"/>
                <wp:positionH relativeFrom="column">
                  <wp:posOffset>1000125</wp:posOffset>
                </wp:positionH>
                <wp:positionV relativeFrom="paragraph">
                  <wp:posOffset>-444500</wp:posOffset>
                </wp:positionV>
                <wp:extent cx="3978910" cy="1760855"/>
                <wp:effectExtent l="0" t="0" r="0" b="0"/>
                <wp:wrapNone/>
                <wp:docPr id="1" name="Fram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8910" cy="1760855"/>
                        </a:xfrm>
                        <a:prstGeom prst="rect"/>
                        <a:solidFill>
                          <a:srgbClr val="FFFFFF"/>
                        </a:solidFill>
                      </wps:spPr>
                      <wps:txbx>
                        <w:txbxContent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Cs w:val="20"/>
                                <w:lang w:val="sr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Cs w:val="20"/>
                                <w:lang w:val="sr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 w:val="22"/>
                                <w:szCs w:val="22"/>
                                <w:lang w:val="sr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 w:val="22"/>
                                <w:szCs w:val="22"/>
                                <w:lang w:val="sr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 w:val="false"/>
                                <w:bCs w:val="false"/>
                                <w:sz w:val="23"/>
                                <w:szCs w:val="23"/>
                                <w:lang w:val="sr-Latn-RS"/>
                              </w:rPr>
                            </w:pPr>
                            <w:r>
                              <w:rPr>
                                <w:b w:val="false"/>
                                <w:bCs w:val="false"/>
                                <w:sz w:val="23"/>
                                <w:szCs w:val="23"/>
                                <w:lang w:val="sr-Latn-RS"/>
                              </w:rPr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РЕПУБЛИКА СРБИЈА</w:t>
                            </w:r>
                          </w:p>
                          <w:p>
                            <w:pPr>
                              <w:pStyle w:val="Heading1"/>
                              <w:bidi w:val="0"/>
                              <w:ind w:hanging="0" w:left="0" w:right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АП ВОЈВОДИНА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ОПШТИНА БЕОЧИН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ОПШТИНСКА УПРАВА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Н А Ч Е Л  Н И К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 xml:space="preserve">Број: 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>01-111-3</w:t>
                            </w:r>
                          </w:p>
                          <w:p>
                            <w:pPr>
                              <w:pStyle w:val="Normal"/>
                              <w:bidi w:val="0"/>
                              <w:jc w:val="left"/>
                              <w:rPr/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>Дана: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RS"/>
                              </w:rPr>
                              <w:t xml:space="preserve"> 25.3.2026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CS"/>
                              </w:rPr>
                              <w:t>. године</w:t>
                            </w:r>
                          </w:p>
                        </w:txbxContent>
                      </wps:txbx>
                      <wps:bodyPr anchor="t" lIns="31750" tIns="31750" rIns="31750" bIns="317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yle="position:absolute;rotation:-0;width:313.3pt;height:138.65pt;mso-wrap-distance-left:9.05pt;mso-wrap-distance-right:9.05pt;mso-wrap-distance-top:0pt;mso-wrap-distance-bottom:0pt;margin-top:-35pt;mso-position-vertical-relative:text;margin-left:78.75pt;mso-position-horizontal-relative:text">
                <v:textbox inset="0.0347222222222222in,0.0347222222222222in,0.0347222222222222in,0.0347222222222222in">
                  <w:txbxContent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Cs w:val="20"/>
                          <w:lang w:val="sr-RS"/>
                        </w:rPr>
                      </w:pPr>
                      <w:r>
                        <w:rPr>
                          <w:b w:val="false"/>
                          <w:bCs w:val="false"/>
                          <w:szCs w:val="20"/>
                          <w:lang w:val="sr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 w:val="22"/>
                          <w:szCs w:val="22"/>
                          <w:lang w:val="sr-RS"/>
                        </w:rPr>
                      </w:pPr>
                      <w:r>
                        <w:rPr>
                          <w:b w:val="false"/>
                          <w:bCs w:val="false"/>
                          <w:sz w:val="22"/>
                          <w:szCs w:val="22"/>
                          <w:lang w:val="sr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 w:val="false"/>
                          <w:bCs w:val="false"/>
                          <w:sz w:val="23"/>
                          <w:szCs w:val="23"/>
                          <w:lang w:val="sr-Latn-RS"/>
                        </w:rPr>
                      </w:pPr>
                      <w:r>
                        <w:rPr>
                          <w:b w:val="false"/>
                          <w:bCs w:val="false"/>
                          <w:sz w:val="23"/>
                          <w:szCs w:val="23"/>
                          <w:lang w:val="sr-Latn-RS"/>
                        </w:rPr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РЕПУБЛИКА СРБИЈА</w:t>
                      </w:r>
                    </w:p>
                    <w:p>
                      <w:pPr>
                        <w:pStyle w:val="Heading1"/>
                        <w:bidi w:val="0"/>
                        <w:ind w:hanging="0" w:left="0" w:right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АП ВОЈВОДИНА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ОПШТИНА БЕОЧИН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ОПШТИНСКА УПРАВА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Н А Ч Е Л  Н И К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 xml:space="preserve">Број: 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>01-111-3</w:t>
                      </w:r>
                    </w:p>
                    <w:p>
                      <w:pPr>
                        <w:pStyle w:val="Normal"/>
                        <w:bidi w:val="0"/>
                        <w:jc w:val="left"/>
                        <w:rPr/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>Дана: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RS"/>
                        </w:rPr>
                        <w:t xml:space="preserve"> 25.3.2026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CS"/>
                        </w:rPr>
                        <w:t>. године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bidi w:val="0"/>
        <w:jc w:val="both"/>
        <w:rPr/>
      </w:pPr>
      <w:r>
        <w:rPr/>
        <w:tab/>
      </w:r>
      <w:r>
        <w:rPr>
          <w:lang w:val="sr-Latn-RS"/>
        </w:rPr>
        <w:tab/>
      </w:r>
      <w:r>
        <w:rPr>
          <w:rFonts w:cs="Times New Roman" w:ascii="Times New Roman" w:hAnsi="Times New Roman"/>
          <w:sz w:val="24"/>
          <w:szCs w:val="24"/>
          <w:lang w:val="sr-Latn-RS"/>
        </w:rPr>
        <w:tab/>
      </w:r>
    </w:p>
    <w:p>
      <w:pPr>
        <w:pStyle w:val="Normal"/>
        <w:bidi w:val="0"/>
        <w:ind w:firstLine="734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mc:AlternateContent>
          <mc:Choice Requires="wps">
            <w:drawing>
              <wp:anchor behindDoc="0" distT="0" distB="0" distL="114935" distR="114935" simplePos="0" locked="0" layoutInCell="1" allowOverlap="1" relativeHeight="4">
                <wp:simplePos x="0" y="0"/>
                <wp:positionH relativeFrom="column">
                  <wp:posOffset>178435</wp:posOffset>
                </wp:positionH>
                <wp:positionV relativeFrom="paragraph">
                  <wp:posOffset>24130</wp:posOffset>
                </wp:positionV>
                <wp:extent cx="6010910" cy="43815"/>
                <wp:effectExtent l="29210" t="29210" r="29210" b="2921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10920" cy="43920"/>
                        </a:xfrm>
                        <a:prstGeom prst="line">
                          <a:avLst/>
                        </a:prstGeom>
                        <a:ln cap="sq"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4.05pt,1.9pt" to="487.3pt,5.3pt" stroked="t" o:allowincell="f" style="position:absolute;flip:y">
                <v:stroke color="black" weight="57240" joinstyle="miter" endcap="square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</w:rPr>
        <w:t>На основу чл</w:t>
      </w:r>
      <w:r>
        <w:rPr>
          <w:rFonts w:cs="Times New Roman" w:ascii="Times New Roman" w:hAnsi="Times New Roman"/>
          <w:sz w:val="24"/>
          <w:lang w:val="sr-RS"/>
        </w:rPr>
        <w:t xml:space="preserve">ана 83.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Закона о запосленима у аутономним покрајинама и јединицама локалне самоуправе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(</w:t>
      </w:r>
      <w:bookmarkStart w:id="0" w:name="__DdeLink__381_87630111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„Службени гласник РС“ бр</w:t>
      </w:r>
      <w:bookmarkEnd w:id="0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ој 21/2016 ,113/2017, 113/117- др. закон , 95/2018, 113/2017  113/2017-др.закон , 95/2018-др.закон, 86/2019-др.закон, 157/2020-др. Закон,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shd w:fill="auto" w:val="clear"/>
          <w:lang w:val="sr-RS"/>
        </w:rPr>
        <w:t>114/2021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, 123/2021-др.закон, 92/2023 и 19/2025-др.закон)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 xml:space="preserve">, члана 27к Закона о буџетском систему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(</w:t>
      </w:r>
      <w:bookmarkStart w:id="1" w:name="__DdeLink__381_876301111_Copy_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„Службени гласник РС“ бр</w:t>
      </w:r>
      <w:bookmarkEnd w:id="1"/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ој 54/2009, 73/2010,  101/2010, 101/2011, 93/2012, 62/2013, 63/2013, 108/2013, 142/2014, 68/2015-др.закон, 103/2015, 99/2016, 113/2017, 95/2018,  31/2019, 72/2019, 149/2020, 118/2021, 138/2022, 118/2021-др.закон, 92/2023 и 94/2024), члана 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5</w:t>
      </w:r>
      <w:r>
        <w:rPr>
          <w:rFonts w:eastAsia="Times New Roman"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. </w:t>
      </w:r>
      <w:r>
        <w:rPr>
          <w:rFonts w:cs="Times New Roman" w:ascii="Times New Roman" w:hAnsi="Times New Roman"/>
          <w:sz w:val="24"/>
          <w:lang w:val="sr-RS"/>
        </w:rPr>
        <w:t xml:space="preserve">Уредбе о спровођењу интерног и јавног  конкурса за попуњавање радних места у аутономним покрајинама и  јединицама локалне самоуправе („Службени гласник РС”, бр. 107/2023), </w:t>
      </w:r>
      <w:r>
        <w:rPr>
          <w:rFonts w:cs="Times New Roman" w:ascii="Times New Roman" w:hAnsi="Times New Roman"/>
          <w:sz w:val="24"/>
          <w:lang w:val="en-US"/>
        </w:rPr>
        <w:t>К</w:t>
      </w:r>
      <w:r>
        <w:rPr>
          <w:rFonts w:cs="Times New Roman" w:ascii="Times New Roman" w:hAnsi="Times New Roman"/>
          <w:sz w:val="24"/>
          <w:lang w:val="sr-RS"/>
        </w:rPr>
        <w:t xml:space="preserve">адровског плана Општинске управе општине Беочин и Правобранилаштва општине Беочин за 2026.годину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ru-RU"/>
        </w:rPr>
        <w:t xml:space="preserve">(„Сл.лист општине Беочин“ број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1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sr-RS"/>
        </w:rPr>
        <w:t>4/202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en-US"/>
        </w:rPr>
        <w:t>5</w:t>
      </w:r>
      <w:r>
        <w:rPr>
          <w:rFonts w:cs="Times New Roman" w:ascii="Times New Roman" w:hAnsi="Times New Roman"/>
          <w:b w:val="false"/>
          <w:bCs w:val="false"/>
          <w:color w:val="auto"/>
          <w:sz w:val="24"/>
          <w:szCs w:val="24"/>
          <w:lang w:val="ru-RU"/>
        </w:rPr>
        <w:t>)</w:t>
      </w:r>
      <w:r>
        <w:rPr>
          <w:rFonts w:cs="Times New Roman" w:ascii="Times New Roman" w:hAnsi="Times New Roman"/>
          <w:sz w:val="24"/>
          <w:lang w:val="sr-RS"/>
        </w:rPr>
        <w:t xml:space="preserve"> и Решења о попуњавању извршилачких радних места спровођењем унтерног конкурса у Општинској управи Беочин број 01-111-1 од 19.3.2026. године, начелник Општинску управе Беочин оглашава: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RS"/>
        </w:rPr>
        <w:t>ИНТЕРНИ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 КОНКУРС</w:t>
      </w:r>
    </w:p>
    <w:p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ЗА ПОПУЊАВАЊЕ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 xml:space="preserve">ИЗВРШИЛАЧКОГ РАДНОГ 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 МЕСТА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СЛУЖБЕНИКА</w:t>
      </w:r>
    </w:p>
    <w:p>
      <w:pPr>
        <w:pStyle w:val="NoSpacing"/>
        <w:jc w:val="center"/>
        <w:rPr>
          <w:rFonts w:ascii="Times New Roman" w:hAnsi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 xml:space="preserve">У 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ОПШТИНСКОЈ УПРАВИ ОПШТИНЕ БЕОЧИН</w:t>
      </w:r>
    </w:p>
    <w:p>
      <w:pPr>
        <w:pStyle w:val="NoSpacing"/>
        <w:rPr>
          <w:rFonts w:ascii="Times New Roman" w:hAnsi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sz w:val="24"/>
          <w:szCs w:val="24"/>
          <w:lang w:val="sr-RS"/>
        </w:rPr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sz w:val="24"/>
          <w:szCs w:val="24"/>
          <w:lang w:val="sr-Latn-RS"/>
        </w:rPr>
        <w:t>I</w:t>
      </w:r>
      <w:r>
        <w:rPr>
          <w:rFonts w:cs="Times New Roman" w:ascii="Times New Roman" w:hAnsi="Times New Roman"/>
          <w:bCs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val="sr-Latn-RS"/>
        </w:rPr>
        <w:t>Орган у коме се радно место попуњава:</w:t>
      </w:r>
      <w:r>
        <w:rPr>
          <w:rFonts w:cs="Times New Roman"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  <w:lang w:val="sr-RS"/>
        </w:rPr>
        <w:t>Општинска управа општине Беочин, Беочин,  Светосавска број 25.</w:t>
      </w:r>
    </w:p>
    <w:p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Latn-RS"/>
        </w:rPr>
        <w:tab/>
      </w:r>
    </w:p>
    <w:p>
      <w:pPr>
        <w:pStyle w:val="NoSpacing"/>
        <w:jc w:val="both"/>
        <w:rPr/>
      </w:pPr>
      <w:r>
        <w:rPr>
          <w:rFonts w:cs="Times New Roman" w:ascii="Times New Roman" w:hAnsi="Times New Roman"/>
          <w:b/>
          <w:bCs/>
          <w:sz w:val="24"/>
          <w:szCs w:val="24"/>
          <w:lang w:val="sr-Latn-RS"/>
        </w:rPr>
        <w:t>II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>Радно место кој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Latn-BA" w:eastAsia="ar-SA"/>
        </w:rPr>
        <w:t>e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 xml:space="preserve"> се попуњава:</w:t>
      </w:r>
    </w:p>
    <w:p>
      <w:pPr>
        <w:pStyle w:val="NoSpacing"/>
        <w:jc w:val="both"/>
        <w:rPr/>
      </w:pPr>
      <w:r>
        <w:rPr/>
      </w:r>
    </w:p>
    <w:p>
      <w:pPr>
        <w:pStyle w:val="NoSpacing"/>
        <w:jc w:val="both"/>
        <w:rPr>
          <w:rFonts w:eastAsia="Calibri" w:cs="Calibri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ar-SA"/>
        </w:rPr>
        <w:tab/>
        <w:t>- ФИНАНСИЈСКО-РАЧУНОВОДСТВЕНИ ПОСЛОВИ У ОДЕЉЕЊЕ ЗА БУЏЕТ И ФИНАНСИЈЕ,  разврстано у звање саветник, 1(један) извршилац.</w:t>
      </w:r>
    </w:p>
    <w:p>
      <w:pPr>
        <w:pStyle w:val="NoSpacing"/>
        <w:jc w:val="both"/>
        <w:rPr>
          <w:rFonts w:ascii="Times New Roman" w:hAnsi="Times New Roman" w:eastAsia="Times New Roman" w:cs="Times New Roman"/>
          <w:b/>
          <w:sz w:val="22"/>
          <w:szCs w:val="22"/>
          <w:lang w:val="sr-RS"/>
        </w:rPr>
      </w:pPr>
      <w:r>
        <w:rPr>
          <w:rFonts w:eastAsia="Calibri" w:cs="Calibri"/>
          <w:sz w:val="24"/>
          <w:szCs w:val="24"/>
        </w:rPr>
        <w:t xml:space="preserve">   </w:t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 w:eastAsia="Times New Roman" w:cs="Times New Roman"/>
          <w:sz w:val="22"/>
          <w:szCs w:val="22"/>
          <w:lang w:val="sr-RS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val="sr-RS"/>
        </w:rPr>
        <w:t xml:space="preserve">Опис послова: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val="sr-RS"/>
        </w:rPr>
        <w:t>Прати месечно остварење и извршење буџета; прикупља податке од</w:t>
      </w:r>
      <w:r>
        <w:rPr>
          <w:rFonts w:eastAsia="Times New Roman" w:cs="Times New Roman" w:ascii="Times New Roman" w:hAnsi="Times New Roman"/>
          <w:b/>
          <w:bCs w:val="false"/>
          <w:sz w:val="22"/>
          <w:szCs w:val="22"/>
          <w:lang w:val="sr-RS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  <w:lang w:val="sr-RS"/>
        </w:rPr>
        <w:t>корисника буџета и доставља их надлежним органима-трезору РС, републичким и покрајинским органима и статистици;  прикупља тромесечне извештаје корисника буџета (образац 5); упоређује и усклађује са извршењем буџета и посебним аналитикама за сваког појединачно; даје препоруке корисницима за измене планова и апропријација; ради у систему СПИРИ; обавља и друге послове по налогу руководиоца Одељења.</w:t>
      </w:r>
    </w:p>
    <w:p>
      <w:pPr>
        <w:pStyle w:val="Normal"/>
        <w:bidi w:val="0"/>
        <w:spacing w:lineRule="exact" w:line="154"/>
        <w:jc w:val="left"/>
        <w:rPr>
          <w:rFonts w:ascii="Times New Roman" w:hAnsi="Times New Roman" w:eastAsia="Times New Roman" w:cs="Times New Roman"/>
          <w:sz w:val="22"/>
          <w:szCs w:val="22"/>
          <w:lang w:val="sr-RS"/>
        </w:rPr>
      </w:pPr>
      <w:r>
        <w:rPr>
          <w:rFonts w:eastAsia="Times New Roman" w:cs="Times New Roman" w:ascii="Times New Roman" w:hAnsi="Times New Roman"/>
          <w:sz w:val="22"/>
          <w:szCs w:val="22"/>
          <w:lang w:val="sr-RS"/>
        </w:rPr>
      </w:r>
    </w:p>
    <w:p>
      <w:pPr>
        <w:pStyle w:val="Normal"/>
        <w:bidi w:val="0"/>
        <w:spacing w:lineRule="auto" w:line="24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RS"/>
        </w:rPr>
      </w:pPr>
      <w:r>
        <w:rPr>
          <w:rFonts w:eastAsia="Times New Roman" w:cs="Times New Roman" w:ascii="Times New Roman" w:hAnsi="Times New Roman"/>
          <w:b/>
          <w:sz w:val="22"/>
          <w:szCs w:val="22"/>
        </w:rPr>
        <w:t xml:space="preserve">Услови: </w:t>
      </w:r>
      <w:r>
        <w:rPr>
          <w:rFonts w:eastAsia="Times New Roman" w:cs="Times New Roman" w:ascii="Times New Roman" w:hAnsi="Times New Roman"/>
          <w:b w:val="false"/>
          <w:bCs w:val="false"/>
          <w:sz w:val="22"/>
          <w:szCs w:val="22"/>
        </w:rPr>
        <w:t>Високо образовање стечено на основним академским студијама у обиму од најмање 240 ЕСПБ,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економског смера, положен стручни испит за рад у државним органима и  3 године радног искуства, као и потребне компетенције за обављање послова радног места.</w:t>
      </w:r>
    </w:p>
    <w:p>
      <w:pPr>
        <w:pStyle w:val="BodyText"/>
        <w:spacing w:before="85" w:after="0"/>
        <w:ind w:firstLine="360" w:right="-620"/>
        <w:jc w:val="both"/>
        <w:rPr/>
      </w:pPr>
      <w:r>
        <w:rPr>
          <w:rFonts w:cs="Times New Roman" w:ascii="Times New Roman" w:hAnsi="Times New Roman"/>
          <w:b/>
          <w:sz w:val="24"/>
          <w:szCs w:val="24"/>
          <w:u w:val="single"/>
          <w:lang w:val="sr-RS"/>
        </w:rPr>
        <w:t>Место рада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 xml:space="preserve">: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 xml:space="preserve">  Општинска управа општине Беочин, Беочин , </w:t>
      </w:r>
      <w:r>
        <w:rPr>
          <w:rFonts w:cs="Times New Roman" w:ascii="Times New Roman" w:hAnsi="Times New Roman"/>
          <w:sz w:val="24"/>
          <w:szCs w:val="24"/>
          <w:lang w:val="sr-RS"/>
        </w:rPr>
        <w:t>Светосавска  број 25</w:t>
      </w:r>
    </w:p>
    <w:p>
      <w:pPr>
        <w:pStyle w:val="BodyText"/>
        <w:spacing w:before="199" w:after="0"/>
        <w:ind w:firstLine="360" w:right="-620"/>
        <w:jc w:val="both"/>
        <w:rPr/>
      </w:pPr>
      <w:r>
        <w:rPr/>
      </w:r>
    </w:p>
    <w:p>
      <w:pPr>
        <w:pStyle w:val="NoSpacing"/>
        <w:ind w:firstLine="360" w:right="0"/>
        <w:jc w:val="both"/>
        <w:rPr>
          <w:rFonts w:ascii="Times New Roman" w:hAnsi="Times New Roman" w:eastAsia="Times New Roman" w:cs="Times New Roman"/>
          <w:sz w:val="24"/>
          <w:szCs w:val="24"/>
          <w:lang w:val="sr-Latn-RS"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val="sr-Latn-RS" w:eastAsia="ar-SA"/>
        </w:rPr>
      </w:r>
    </w:p>
    <w:p>
      <w:pPr>
        <w:pStyle w:val="NoSpacing"/>
        <w:ind w:firstLine="360" w:right="0"/>
        <w:jc w:val="both"/>
        <w:rPr>
          <w:rFonts w:ascii="Times New Roman" w:hAnsi="Times New Roman" w:eastAsia="Times New Roman" w:cs="Times New Roman"/>
          <w:sz w:val="24"/>
          <w:szCs w:val="24"/>
          <w:lang w:val="sr-Latn-RS"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val="sr-Latn-RS" w:eastAsia="ar-SA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en-GB"/>
        </w:rPr>
        <w:t>III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en-GB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sr-RS"/>
        </w:rPr>
        <w:t>Фазе изборног поступка и учешће кандидата:</w:t>
      </w:r>
    </w:p>
    <w:p>
      <w:pPr>
        <w:pStyle w:val="Normal"/>
        <w:spacing w:before="0" w:after="0"/>
        <w:ind w:right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>У изборном поступку се проверавају посебне функционалне компетенције и мотивација за рад на радном месту.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IV </w:t>
      </w:r>
      <w:r>
        <w:rPr>
          <w:rFonts w:eastAsia="Times New Roman" w:cs="Times New Roman" w:ascii="Times New Roman" w:hAnsi="Times New Roman"/>
          <w:b/>
          <w:sz w:val="24"/>
          <w:szCs w:val="24"/>
          <w:lang w:val="sr-RS"/>
        </w:rPr>
        <w:t>Поступак и начин провере компетенција: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Cs/>
          <w:sz w:val="24"/>
          <w:szCs w:val="24"/>
          <w:lang w:val="sr-C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none"/>
          <w:lang w:val="sr-RS"/>
        </w:rPr>
        <w:tab/>
        <w:t xml:space="preserve">1.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</w:rPr>
        <w:t>Провера посебних функционалних компетенција: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C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C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CS"/>
        </w:rPr>
        <w:t>у одређеној области рада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>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*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CS"/>
        </w:rPr>
        <w:t>За посебну функционалну компетенцију „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CS"/>
        </w:rPr>
        <w:t>финансијско-материјални послови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CS"/>
        </w:rPr>
        <w:t>“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Latn-RS"/>
        </w:rPr>
        <w:t xml:space="preserve"> </w:t>
      </w:r>
      <w:r>
        <w:rPr>
          <w:rFonts w:cs="Times New Roman" w:ascii="Times New Roman" w:hAnsi="Times New Roman"/>
          <w:b/>
          <w:bCs/>
          <w:i/>
          <w:color w:val="0D0D0D"/>
          <w:sz w:val="24"/>
          <w:szCs w:val="24"/>
          <w:lang w:val="sr-RS"/>
        </w:rPr>
        <w:t>вршиће се провера следећих знања и вештина: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буџетски систем Републике Србије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- терминологије, стандарде, методе и процедуре из области буџетског рачуноводства и извештавања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</w:rPr>
        <w:t>поступак планирања буџета и извештавање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- поступак извршења буџета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- релевантне софтвере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>Провера наведених знања и вештина вршиће се у усменом облику путем усмене симулације.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Cs/>
          <w:color w:val="0D0D0D"/>
          <w:sz w:val="24"/>
          <w:szCs w:val="24"/>
          <w:lang w:val="sr-RS"/>
        </w:rPr>
      </w:pP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RS"/>
        </w:rPr>
        <w:t xml:space="preserve">за одређено радно место-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планска документа, прописи и акти из надлежности и организације органа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(Статут општине Беочин,  План развоја општине Беочин, Одлука о општинској управи, Закон о локалној самоуправи)-провераваће се у усменом облику путем усмене симулације.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color w:val="FF0000"/>
          <w:u w:val="single"/>
        </w:rPr>
      </w:pP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 xml:space="preserve">Посебна функционална компетенција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u w:val="single"/>
          <w:lang w:val="sr-RS"/>
        </w:rPr>
        <w:t xml:space="preserve">за одређено радно место- </w:t>
      </w:r>
      <w:r>
        <w:rPr>
          <w:rFonts w:cs="Times New Roman" w:ascii="Times New Roman" w:hAnsi="Times New Roman"/>
          <w:b/>
          <w:bCs/>
          <w:color w:val="0D0D0D"/>
          <w:sz w:val="24"/>
          <w:szCs w:val="24"/>
          <w:lang w:val="sr-RS"/>
        </w:rPr>
        <w:t>прописи из делокруга радног места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( Закон о буџетском систему, Уредба о буџетском рачуноводству, Уредба о контном плану за буџетски сектор, Одлука о буџету) - провераваће се у усменом облику путем усмене симулације.</w:t>
      </w:r>
    </w:p>
    <w:p>
      <w:pPr>
        <w:pStyle w:val="NormalWeb"/>
        <w:spacing w:before="0" w:after="0"/>
        <w:jc w:val="both"/>
        <w:rPr>
          <w:rFonts w:ascii="Times New Roman" w:hAnsi="Times New Roman" w:cs="Times New Roman"/>
          <w:b w:val="false"/>
          <w:bCs w:val="false"/>
          <w:color w:val="282827"/>
          <w:u w:val="none"/>
          <w:lang w:val="sr-RS"/>
        </w:rPr>
      </w:pPr>
      <w:r>
        <w:rPr>
          <w:rFonts w:eastAsia="Times New Roman" w:cs="Times New Roman" w:ascii="Times New Roman" w:hAnsi="Times New Roman"/>
          <w:b/>
          <w:color w:val="FF0000"/>
          <w:u w:val="single"/>
        </w:rPr>
        <w:br/>
      </w:r>
      <w:r>
        <w:rPr>
          <w:rFonts w:eastAsia="Times New Roman" w:cs="Times New Roman" w:ascii="Times New Roman" w:hAnsi="Times New Roman"/>
          <w:b/>
          <w:color w:val="FF0000"/>
          <w:u w:val="none"/>
        </w:rPr>
        <w:tab/>
      </w:r>
      <w:r>
        <w:rPr>
          <w:rFonts w:eastAsia="Times New Roman" w:cs="Times New Roman" w:ascii="Times New Roman" w:hAnsi="Times New Roman"/>
          <w:b/>
          <w:color w:val="auto"/>
          <w:u w:val="none"/>
          <w:lang w:val="sr-RS"/>
        </w:rPr>
        <w:t xml:space="preserve">2. </w:t>
      </w:r>
      <w:r>
        <w:rPr>
          <w:rFonts w:eastAsia="Times New Roman" w:cs="Times New Roman" w:ascii="Times New Roman" w:hAnsi="Times New Roman"/>
          <w:b/>
          <w:color w:val="auto"/>
          <w:u w:val="single"/>
          <w:lang w:val="sr-RS"/>
        </w:rPr>
        <w:t xml:space="preserve"> </w:t>
      </w:r>
      <w:r>
        <w:rPr>
          <w:rStyle w:val="Strong"/>
          <w:rFonts w:cs="Times New Roman" w:ascii="Times New Roman" w:hAnsi="Times New Roman"/>
          <w:color w:val="282827"/>
          <w:u w:val="single"/>
        </w:rPr>
        <w:t>Завршни разгов</w:t>
      </w:r>
      <w:r>
        <w:rPr>
          <w:rStyle w:val="Strong"/>
          <w:rFonts w:cs="Times New Roman" w:ascii="Times New Roman" w:hAnsi="Times New Roman"/>
          <w:b/>
          <w:bCs/>
          <w:color w:val="282827"/>
          <w:u w:val="single"/>
        </w:rPr>
        <w:t>ор </w:t>
      </w:r>
      <w:r>
        <w:rPr>
          <w:rFonts w:cs="Times New Roman" w:ascii="Times New Roman" w:hAnsi="Times New Roman"/>
          <w:b/>
          <w:bCs/>
          <w:color w:val="282827"/>
          <w:u w:val="single"/>
        </w:rPr>
        <w:t xml:space="preserve">са кандидатом </w:t>
      </w:r>
    </w:p>
    <w:p>
      <w:pPr>
        <w:pStyle w:val="NormalWeb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 w:val="false"/>
          <w:bCs w:val="false"/>
          <w:color w:val="282827"/>
          <w:u w:val="none"/>
          <w:lang w:val="sr-RS"/>
        </w:rPr>
        <w:t xml:space="preserve">Чланови конкурсне комисије воде завршни разговор  са кандидатима </w:t>
      </w:r>
      <w:r>
        <w:rPr>
          <w:rFonts w:cs="Times New Roman" w:ascii="Times New Roman" w:hAnsi="Times New Roman"/>
          <w:color w:val="282827"/>
        </w:rPr>
        <w:t xml:space="preserve">у циљу процене његове мотивације за рад </w:t>
      </w:r>
      <w:r>
        <w:rPr>
          <w:rFonts w:cs="Times New Roman" w:ascii="Times New Roman" w:hAnsi="Times New Roman"/>
          <w:color w:val="282827"/>
          <w:lang w:val="sr-RS"/>
        </w:rPr>
        <w:t>на радном месту,</w:t>
      </w:r>
      <w:r>
        <w:rPr>
          <w:rFonts w:cs="Times New Roman" w:ascii="Times New Roman" w:hAnsi="Times New Roman"/>
          <w:color w:val="282827"/>
        </w:rPr>
        <w:t xml:space="preserve"> могућих доприноса на раду и прихватања вредности органа – усмено.</w:t>
      </w:r>
      <w:r>
        <w:rPr>
          <w:rFonts w:cs="Times New Roman" w:ascii="Times New Roman" w:hAnsi="Times New Roman"/>
          <w:b/>
          <w:bCs/>
          <w:lang w:val="sr-RS"/>
        </w:rPr>
        <w:t xml:space="preserve">  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V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Право учешћа на интерном конкурсу: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На интерном конкурсу могу да учествују службеници запослени на неодређено време у Општинској управи општине Беочин.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Право учешћа на интерном конкурсу имају службеници у истом звању или службеници који испуњавају услове за напредовање у звање у које је разврстано радно место које се попуњава.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hd w:fill="FFFFFF" w:val="clear"/>
        <w:textAlignment w:val="baseline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>VI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>Пријава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на интерни конкурс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 xml:space="preserve"> врши се на прописаном обрасцу пријаве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sr-Latn-RS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sr-RS" w:eastAsia="sr-Latn-RS"/>
        </w:rPr>
        <w:t>: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 w:eastAsia="sr-Latn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 xml:space="preserve">Образац пријаве на конкурс се лично попуњава,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пријава мора бити својеручно потписана и преузима се на </w:t>
      </w:r>
      <w:r>
        <w:rPr>
          <w:rFonts w:cs="Times New Roman" w:ascii="Times New Roman" w:hAnsi="Times New Roman"/>
          <w:sz w:val="24"/>
          <w:szCs w:val="24"/>
          <w:lang w:val="sr-CS" w:eastAsia="sr-Latn-RS"/>
        </w:rPr>
        <w:t>интернет презентацији општине</w:t>
      </w: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 Беочин </w:t>
      </w:r>
      <w:hyperlink r:id="rId4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u w:val="single"/>
            <w:shd w:fill="auto" w:val="clear"/>
          </w:rPr>
          <w:t>www.beocin.rs</w:t>
        </w:r>
      </w:hyperlink>
      <w:r>
        <w:rPr>
          <w:rFonts w:cs="Times New Roman" w:ascii="Times New Roman" w:hAnsi="Times New Roman"/>
          <w:color w:val="C00000"/>
          <w:sz w:val="24"/>
          <w:szCs w:val="24"/>
          <w:lang w:val="sr-CS" w:eastAsia="sr-Latn-RS"/>
        </w:rPr>
        <w:t xml:space="preserve"> 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 w:eastAsia="sr-Latn-RS"/>
        </w:rPr>
      </w:pP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Приликом предаје пријаве на интерни конкурс, пријава добија шифру под којом подносилац пријаве учествује у даљем изборном поступку. Шифра пријаве уноси се у образац пријаве након што Конкурсна комисија састави списак кандидата међу којима се спроводи изборни поступак. </w:t>
      </w:r>
    </w:p>
    <w:p>
      <w:pPr>
        <w:pStyle w:val="BodyText"/>
        <w:ind w:firstLine="720" w:righ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sr-RS" w:eastAsia="sr-Latn-RS"/>
        </w:rPr>
        <w:t xml:space="preserve">Подносилац пријаве се обавештава о додељеној шифри у року од три дана од дана пријема пријаве, достављањем наведеног податка на начин који је у пријави назначио за доставу обавештења. </w:t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VII 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Датум оглашавања: </w:t>
      </w:r>
      <w:r>
        <w:rPr>
          <w:rFonts w:cs="Times New Roman" w:ascii="Times New Roman" w:hAnsi="Times New Roman"/>
          <w:b w:val="false"/>
          <w:bCs w:val="false"/>
          <w:sz w:val="24"/>
          <w:szCs w:val="24"/>
          <w:lang w:val="sr-RS"/>
        </w:rPr>
        <w:t>25.3.2026. године</w:t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fill="FFFFFF" w:val="clear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V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Рок за подношење пријава на конкурс </w:t>
      </w: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:</w:t>
      </w:r>
    </w:p>
    <w:p>
      <w:pPr>
        <w:pStyle w:val="Normal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Рок за подношење пријава је 8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дана </w:t>
      </w:r>
      <w:r>
        <w:rPr>
          <w:rFonts w:cs="Times New Roman" w:ascii="Times New Roman" w:hAnsi="Times New Roman"/>
          <w:color w:val="000000"/>
          <w:sz w:val="24"/>
          <w:szCs w:val="24"/>
          <w:lang w:val="sr-RS"/>
        </w:rPr>
        <w:t xml:space="preserve">и </w:t>
      </w:r>
      <w:r>
        <w:rPr>
          <w:rFonts w:cs="Times New Roman" w:ascii="Times New Roman" w:hAnsi="Times New Roman"/>
          <w:color w:val="000000"/>
          <w:sz w:val="24"/>
          <w:szCs w:val="24"/>
          <w:lang w:val="sr-CS"/>
        </w:rPr>
        <w:t xml:space="preserve">почиње да тече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sr-CS"/>
        </w:rPr>
        <w:t xml:space="preserve">наредног дана од </w:t>
      </w:r>
      <w:r>
        <w:rPr>
          <w:rFonts w:cs="Times New Roman" w:ascii="Times New Roman" w:hAnsi="Times New Roman"/>
          <w:color w:val="000000"/>
          <w:sz w:val="24"/>
          <w:szCs w:val="24"/>
          <w:shd w:fill="FFFFFF" w:val="clear"/>
          <w:lang w:val="sr-RS"/>
        </w:rPr>
        <w:t>када је интерни конкурс оглашен на интернет презентацији и огласној табли Општинске управе општине Беочин  односно од  дана 26.3.2026. године и истиче 2.4.2026. године.</w:t>
      </w:r>
    </w:p>
    <w:p>
      <w:pPr>
        <w:pStyle w:val="Normal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Heading1"/>
        <w:ind w:hanging="0" w:left="0" w:right="0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>IX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Адреса на коју се подносе пријаве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за интерни конкурс: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 xml:space="preserve">Образац пријаве на конкурс  шаље се поштом на адресу: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Општинска управа општине </w:t>
      </w:r>
      <w:r>
        <w:rPr>
          <w:rFonts w:cs="Times New Roman" w:ascii="Times New Roman" w:hAnsi="Times New Roman"/>
          <w:sz w:val="24"/>
          <w:szCs w:val="24"/>
          <w:lang w:val="sr-RS"/>
        </w:rPr>
        <w:t>Беочин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,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Беочин , Светосавска бр.25 – Конкурсна комисија за спровођење  интерног  конкурса </w:t>
      </w:r>
      <w:r>
        <w:rPr>
          <w:rFonts w:cs="Times New Roman" w:ascii="Times New Roman" w:hAnsi="Times New Roman"/>
          <w:sz w:val="24"/>
          <w:szCs w:val="24"/>
          <w:lang w:val="sr-CS"/>
        </w:rPr>
        <w:t xml:space="preserve">са назнаком : „За 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интерни </w:t>
      </w:r>
      <w:r>
        <w:rPr>
          <w:rFonts w:cs="Times New Roman" w:ascii="Times New Roman" w:hAnsi="Times New Roman"/>
          <w:sz w:val="24"/>
          <w:szCs w:val="24"/>
          <w:lang w:val="sr-CS"/>
        </w:rPr>
        <w:t>конкурс за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попуњавање извршилачког радног места службеника у Општинској управи Беочин  </w:t>
      </w:r>
      <w:r>
        <w:rPr>
          <w:rFonts w:cs="Times New Roman" w:ascii="Times New Roman" w:hAnsi="Times New Roman"/>
          <w:sz w:val="24"/>
          <w:szCs w:val="24"/>
          <w:lang w:val="sr-CS"/>
        </w:rPr>
        <w:t>-</w:t>
      </w:r>
      <w:r>
        <w:rPr>
          <w:rFonts w:cs="Times New Roman" w:ascii="Times New Roman" w:hAnsi="Times New Roman"/>
          <w:bCs/>
          <w:sz w:val="24"/>
          <w:szCs w:val="24"/>
          <w:lang w:val="sr-CS"/>
        </w:rPr>
        <w:t xml:space="preserve">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Финансијско-рачуноводствени послови“ или непосредно на писарницу Општинске управе општине Беочин, Беочин , Светосавска бр.25 – Конкурсна комисија за спровођење  интерног  конкурса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 xml:space="preserve">са назнаком : „За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интерни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>конкурс за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 попуњавање извршилачког радног места службеника у Општинској управи Беочин 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CS"/>
        </w:rPr>
        <w:t xml:space="preserve">- </w:t>
      </w:r>
      <w:r>
        <w:rPr>
          <w:rFonts w:cs="Times New Roman" w:ascii="Times New Roman" w:hAnsi="Times New Roman"/>
          <w:bCs/>
          <w:color w:val="0D0D0D"/>
          <w:sz w:val="24"/>
          <w:szCs w:val="24"/>
          <w:lang w:val="sr-RS"/>
        </w:rPr>
        <w:t xml:space="preserve">Финансијско-рачуноводствени послови“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X </w:t>
      </w:r>
      <w:bookmarkStart w:id="2" w:name="_Hlk153985407"/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>Докази који се достављају током изборног поступка</w:t>
      </w:r>
      <w:r>
        <w:rPr>
          <w:rFonts w:cs="Times New Roman" w:ascii="Times New Roman" w:hAnsi="Times New Roman"/>
          <w:b/>
          <w:bCs/>
          <w:sz w:val="24"/>
          <w:szCs w:val="24"/>
        </w:rPr>
        <w:t>-</w:t>
      </w:r>
      <w:r>
        <w:rPr>
          <w:rFonts w:cs="Times New Roman" w:ascii="Times New Roman" w:hAnsi="Times New Roman"/>
          <w:b/>
          <w:sz w:val="24"/>
          <w:szCs w:val="24"/>
          <w:lang w:val="sr-RS"/>
        </w:rPr>
        <w:t>који су успешно прошли фазе изборног поступка пре интервјуа са Конкурсном комисијом</w:t>
      </w:r>
      <w:bookmarkEnd w:id="2"/>
      <w:r>
        <w:rPr>
          <w:rFonts w:cs="Times New Roman" w:ascii="Times New Roman" w:hAnsi="Times New Roman"/>
          <w:b/>
          <w:sz w:val="24"/>
          <w:szCs w:val="24"/>
          <w:lang w:val="sr-RS"/>
        </w:rPr>
        <w:t>: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оверену фотокопију дипломе којом се потврђује стручна спрема;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оверену фотокопију доказа о радном искуству у струци (потврде, решења или други акти којима се доказује на којим пословима, са којом стручном спремом и у ком временском периоду је стечено радно искуство);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Оригинал или оверена фотокопија решења о распоређивању или решења да је службеник нераспоређен.</w:t>
      </w:r>
    </w:p>
    <w:p>
      <w:pPr>
        <w:pStyle w:val="ListParagraph"/>
        <w:numPr>
          <w:ilvl w:val="0"/>
          <w:numId w:val="0"/>
        </w:numPr>
        <w:spacing w:before="0" w:after="0"/>
        <w:ind w:hanging="0" w:left="1440" w:right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bookmarkStart w:id="3" w:name="_Hlk153987006"/>
      <w:bookmarkEnd w:id="3"/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 xml:space="preserve">Напомена: 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Сви докази се прилажу у оригиналу или у фотокопији која је оверена код јавног бележника (у изузетним случајевима,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као поверени посао).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Као доказ се могу приложити и фотокопије докумената које су оверене пре 1. марта 2017. године у основним судовима, односно општинским управама.</w:t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  <w:b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Фотокопије докумената које нису оверене од стране надлежног органа неће се разматрати.</w:t>
      </w:r>
    </w:p>
    <w:p>
      <w:pPr>
        <w:pStyle w:val="Normal"/>
        <w:spacing w:before="0" w:after="0"/>
        <w:ind w:right="0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ab/>
      </w:r>
      <w:r>
        <w:rPr>
          <w:rFonts w:cs="Times New Roman" w:ascii="Times New Roman" w:hAnsi="Times New Roman"/>
          <w:sz w:val="24"/>
          <w:szCs w:val="24"/>
          <w:lang w:val="sr-RS"/>
        </w:rPr>
        <w:t>Орган, по службеној дужности, на основу члана 103. Закона о општем управном поступку („Службени гласник РС”</w:t>
      </w:r>
      <w:r>
        <w:rPr>
          <w:rFonts w:cs="Times New Roman" w:ascii="Times New Roman" w:hAnsi="Times New Roman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бр. 18/2016 и 95/2018 – аутентично тумачење и 2/2023 – одлука УС), за кандидате прибавља:</w:t>
      </w:r>
    </w:p>
    <w:p>
      <w:pPr>
        <w:pStyle w:val="ListParagraph"/>
        <w:numPr>
          <w:ilvl w:val="0"/>
          <w:numId w:val="3"/>
        </w:numPr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доказ о положеном државном стручном испиту за рад у државним органима.</w:t>
      </w:r>
    </w:p>
    <w:p>
      <w:pPr>
        <w:pStyle w:val="ListParagraph"/>
        <w:spacing w:before="0" w:after="0"/>
        <w:ind w:left="1068" w:right="0"/>
        <w:contextualSpacing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spacing w:before="0" w:after="0"/>
        <w:ind w:firstLine="720" w:right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>Потребно је да учесник конкурса у обрасцу пријаве, у делу Изјава*, заокружи на који начин жели да се овај податак прибави из службене евиденције.</w:t>
      </w:r>
    </w:p>
    <w:p>
      <w:pPr>
        <w:pStyle w:val="Normal"/>
        <w:spacing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fill="FFFFFF" w:val="clear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shd w:fill="FFFFFF" w:val="clear"/>
          <w:lang w:val="sr-Latn-RS" w:eastAsia="sr-Latn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en-US" w:eastAsia="sr-Latn-RS"/>
        </w:rPr>
        <w:t xml:space="preserve">XI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RS" w:eastAsia="sr-Latn-RS"/>
        </w:rPr>
        <w:t>Место, дан и време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 провере компетенција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RS" w:eastAsia="sr-Latn-RS"/>
        </w:rPr>
        <w:t>кандидата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 xml:space="preserve"> у изборном поступку:</w:t>
      </w:r>
    </w:p>
    <w:p>
      <w:pPr>
        <w:pStyle w:val="Normal"/>
        <w:shd w:fill="FFFFFF" w:val="clear"/>
        <w:spacing w:lineRule="auto" w:line="240" w:before="0" w:after="109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shd w:fill="FFFFFF" w:val="clear"/>
          <w:lang w:val="sr-Latn-RS" w:eastAsia="sr-Latn-RS"/>
        </w:rPr>
        <w:tab/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Latn-RS" w:eastAsia="sr-Latn-RS"/>
        </w:rPr>
        <w:t xml:space="preserve">Са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кандидатима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Latn-RS" w:eastAsia="sr-Latn-RS"/>
        </w:rPr>
        <w:t xml:space="preserve"> чије су пријаве благовремене, допуштене, разумљиве, потпуне и који испуњавају услове предвиђене огласом о интерном конкурсу, на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основу података наведених у обрасцу пријаве на конкурс, изборни поступак ће се спровести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,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 xml:space="preserve"> почев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од 6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sr-Latn-RS"/>
        </w:rPr>
        <w:t>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4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eastAsia="sr-Latn-RS"/>
        </w:rPr>
        <w:t>.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20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>26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Latn-RS" w:eastAsia="sr-Latn-RS"/>
        </w:rPr>
        <w:t>. године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shd w:fill="FFFFFF" w:val="clear"/>
          <w:lang w:val="sr-RS" w:eastAsia="sr-Latn-RS"/>
        </w:rPr>
        <w:t xml:space="preserve"> са почетком у 8,00 часова у  згради Општинске управе Беочин, Беочин, Светосавска број 25 о чему ће кандидати </w:t>
      </w: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бити обавештени  телефонским путем, електронском поштом и поштом на бројеве односно адресе које су навели у пријави.</w:t>
      </w:r>
    </w:p>
    <w:p>
      <w:pPr>
        <w:pStyle w:val="Normal"/>
        <w:shd w:fill="FFFFFF" w:val="clear"/>
        <w:spacing w:lineRule="auto" w:line="240" w:before="0" w:after="0"/>
        <w:ind w:firstLine="720" w:right="0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  <w:t>Интерни конкурс спроводи Конкурсна комисија именована од стране начелника Општинске управе општине Беочин</w:t>
      </w:r>
    </w:p>
    <w:p>
      <w:pPr>
        <w:pStyle w:val="Normal"/>
        <w:shd w:fill="FFFFFF" w:val="clear"/>
        <w:spacing w:lineRule="auto" w:line="240" w:before="0" w:after="0"/>
        <w:ind w:firstLine="720" w:right="0"/>
        <w:jc w:val="both"/>
        <w:rPr>
          <w:rFonts w:ascii="Times New Roman" w:hAnsi="Times New Roman" w:eastAsia="Times New Roman" w:cs="Times New Roman"/>
          <w:sz w:val="24"/>
          <w:szCs w:val="24"/>
          <w:shd w:fill="FFFFFF" w:val="clear"/>
          <w:lang w:val="sr-RS" w:eastAsia="sr-Latn-RS"/>
        </w:rPr>
      </w:pPr>
      <w:r>
        <w:rPr>
          <w:rFonts w:eastAsia="Times New Roman" w:cs="Times New Roman" w:ascii="Times New Roman" w:hAnsi="Times New Roman"/>
          <w:sz w:val="24"/>
          <w:szCs w:val="24"/>
          <w:shd w:fill="FFFFFF" w:val="clear"/>
          <w:lang w:val="sr-RS" w:eastAsia="sr-Latn-RS"/>
        </w:rPr>
      </w:r>
    </w:p>
    <w:p>
      <w:pPr>
        <w:pStyle w:val="Heading1"/>
        <w:ind w:hanging="0" w:left="0" w:right="0"/>
        <w:rPr>
          <w:rFonts w:ascii="Times New Roman" w:hAnsi="Times New Roman" w:cs="Times New Roman"/>
          <w:b w:val="false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XII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Лице које је задужено за обавештења о конкурсу:</w:t>
      </w:r>
    </w:p>
    <w:p>
      <w:pPr>
        <w:pStyle w:val="Heading1"/>
        <w:ind w:hanging="0" w:left="0" w:right="0"/>
        <w:rPr/>
      </w:pP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ab/>
        <w:t xml:space="preserve">Жана Стефанишин </w:t>
      </w:r>
      <w:r>
        <w:rPr>
          <w:rFonts w:cs="Times New Roman" w:ascii="Times New Roman" w:hAnsi="Times New Roman"/>
          <w:b w:val="false"/>
          <w:sz w:val="24"/>
          <w:szCs w:val="24"/>
          <w:lang w:val="sr-CS"/>
        </w:rPr>
        <w:t>, број телефона :</w:t>
      </w:r>
      <w:r>
        <w:rPr>
          <w:rFonts w:cs="Times New Roman" w:ascii="Times New Roman" w:hAnsi="Times New Roman"/>
          <w:b w:val="false"/>
          <w:sz w:val="24"/>
          <w:szCs w:val="24"/>
          <w:lang w:val="en-US"/>
        </w:rPr>
        <w:t xml:space="preserve"> 06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4</w:t>
      </w:r>
      <w:r>
        <w:rPr>
          <w:rFonts w:cs="Times New Roman" w:ascii="Times New Roman" w:hAnsi="Times New Roman"/>
          <w:b w:val="false"/>
          <w:sz w:val="24"/>
          <w:szCs w:val="24"/>
        </w:rPr>
        <w:t>/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171</w:t>
      </w:r>
      <w:r>
        <w:rPr>
          <w:rFonts w:cs="Times New Roman" w:ascii="Times New Roman" w:hAnsi="Times New Roman"/>
          <w:b w:val="false"/>
          <w:sz w:val="24"/>
          <w:szCs w:val="24"/>
        </w:rPr>
        <w:t>-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58-11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сваког радног дана од 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8</w:t>
      </w:r>
      <w:r>
        <w:rPr>
          <w:rFonts w:cs="Times New Roman" w:ascii="Times New Roman" w:hAnsi="Times New Roman"/>
          <w:b w:val="false"/>
          <w:sz w:val="24"/>
          <w:szCs w:val="24"/>
          <w:lang w:val="sr-CS"/>
        </w:rPr>
        <w:t>.00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до 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1</w:t>
      </w:r>
      <w:r>
        <w:rPr>
          <w:rFonts w:cs="Times New Roman" w:ascii="Times New Roman" w:hAnsi="Times New Roman"/>
          <w:b w:val="false"/>
          <w:sz w:val="24"/>
          <w:szCs w:val="24"/>
          <w:lang w:val="en-US"/>
        </w:rPr>
        <w:t>4</w:t>
      </w:r>
      <w:r>
        <w:rPr>
          <w:rFonts w:cs="Times New Roman" w:ascii="Times New Roman" w:hAnsi="Times New Roman"/>
          <w:b w:val="false"/>
          <w:sz w:val="24"/>
          <w:szCs w:val="24"/>
          <w:lang w:val="sr-RS"/>
        </w:rPr>
        <w:t>.00</w:t>
      </w:r>
      <w:r>
        <w:rPr>
          <w:rFonts w:cs="Times New Roman" w:ascii="Times New Roman" w:hAnsi="Times New Roman"/>
          <w:b w:val="false"/>
          <w:sz w:val="24"/>
          <w:szCs w:val="24"/>
        </w:rPr>
        <w:t xml:space="preserve"> часова.  </w:t>
      </w:r>
    </w:p>
    <w:p>
      <w:pPr>
        <w:pStyle w:val="Normal"/>
        <w:rPr/>
      </w:pPr>
      <w:r>
        <w:rPr/>
      </w:r>
    </w:p>
    <w:p>
      <w:pPr>
        <w:pStyle w:val="Normal"/>
        <w:shd w:fill="FFFFFF" w:val="clear"/>
        <w:spacing w:before="0" w:after="3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XI</w:t>
      </w:r>
      <w:r>
        <w:rPr>
          <w:rFonts w:cs="Times New Roman" w:ascii="Times New Roman" w:hAnsi="Times New Roman"/>
          <w:b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b/>
          <w:sz w:val="24"/>
          <w:szCs w:val="24"/>
        </w:rPr>
        <w:t xml:space="preserve"> Објављивање огласа:</w:t>
      </w:r>
    </w:p>
    <w:p>
      <w:pPr>
        <w:pStyle w:val="Normal"/>
        <w:shd w:fill="FFFFFF" w:val="clear"/>
        <w:spacing w:before="0" w:after="8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Овај оглас објављује се на званичној интернет презентацији </w:t>
      </w:r>
      <w:r>
        <w:rPr>
          <w:rFonts w:cs="Times New Roman" w:ascii="Times New Roman" w:hAnsi="Times New Roman"/>
          <w:sz w:val="24"/>
          <w:szCs w:val="24"/>
          <w:lang w:val="sr-CS"/>
        </w:rPr>
        <w:t>општине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Беочин </w:t>
      </w:r>
      <w:hyperlink r:id="rId5">
        <w:r>
          <w:rPr>
            <w:rStyle w:val="Hyperlink"/>
            <w:rFonts w:cs="Times New Roman" w:ascii="Times New Roman" w:hAnsi="Times New Roman"/>
            <w:b w:val="false"/>
            <w:bCs w:val="false"/>
            <w:sz w:val="24"/>
            <w:szCs w:val="24"/>
            <w:u w:val="single"/>
            <w:shd w:fill="auto" w:val="clear"/>
          </w:rPr>
          <w:t>www.beocin.rs</w:t>
        </w:r>
      </w:hyperlink>
      <w:r>
        <w:rPr>
          <w:rFonts w:cs="Times New Roman" w:ascii="Times New Roman" w:hAnsi="Times New Roman"/>
          <w:color w:val="C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и огласној табли </w:t>
      </w:r>
      <w:r>
        <w:rPr>
          <w:rFonts w:cs="Times New Roman" w:ascii="Times New Roman" w:hAnsi="Times New Roman"/>
          <w:sz w:val="24"/>
          <w:szCs w:val="24"/>
          <w:lang w:val="sr-RS"/>
        </w:rPr>
        <w:t>Општинске управе општине Беочин.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sr-RS"/>
        </w:rPr>
        <w:tab/>
        <w:t>Напомена:</w:t>
      </w:r>
      <w:r>
        <w:rPr>
          <w:rFonts w:cs="Times New Roman" w:ascii="Times New Roman" w:hAnsi="Times New Roman"/>
          <w:sz w:val="24"/>
          <w:szCs w:val="24"/>
          <w:lang w:val="sr-RS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  <w:lang w:val="sr-RS"/>
        </w:rPr>
        <w:tab/>
        <w:t>Неблаговремене, недопуштене , неразумљиве или непотпуне пријаве биће одбачене.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eastAsia="Times New Roman" w:cs="Times New Roman"/>
          <w:bCs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</w:rPr>
        <w:tab/>
        <w:t>Сви изрази, појмови, именице, придеви и глаголи у овом огласу који су употребљени у мушком роду, односе се без дискриминације и на особе женског пола</w:t>
      </w:r>
      <w:r>
        <w:rPr>
          <w:rFonts w:cs="Times New Roman" w:ascii="Times New Roman" w:hAnsi="Times New Roman"/>
          <w:sz w:val="24"/>
          <w:szCs w:val="24"/>
          <w:lang w:val="sr-CS"/>
        </w:rPr>
        <w:t>.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val="sr-RS"/>
        </w:rPr>
        <w:t xml:space="preserve">                                                                                                                                 </w:t>
      </w:r>
    </w:p>
    <w:p>
      <w:pPr>
        <w:pStyle w:val="NoSpacing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rPr>
          <w:rFonts w:ascii="Times New Roman" w:hAnsi="Times New Roman" w:cs="Times New Roman"/>
          <w:sz w:val="24"/>
          <w:szCs w:val="24"/>
          <w:lang w:val="sr-RS"/>
        </w:rPr>
      </w:pPr>
      <w:r>
        <w:rPr>
          <w:rFonts w:cs="Times New Roman" w:ascii="Times New Roman" w:hAnsi="Times New Roman"/>
          <w:sz w:val="24"/>
          <w:szCs w:val="24"/>
          <w:lang w:val="sr-RS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>НАЧЕЛНИК ОПШТИНСКЕ УПРАВЕ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>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000000"/>
          <w:sz w:val="24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ab/>
        <w:t>Филип Радуловић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u w:val="none"/>
          <w:lang w:val="sr-RS"/>
        </w:rPr>
      </w:pPr>
      <w:r>
        <w:rPr>
          <w:rFonts w:cs="Times New Roman" w:ascii="Times New Roman" w:hAnsi="Times New Roman"/>
          <w:b/>
          <w:bCs/>
          <w:color w:val="000000"/>
          <w:sz w:val="24"/>
          <w:lang w:val="sr-RS"/>
        </w:rPr>
        <w:tab/>
        <w:tab/>
        <w:tab/>
        <w:tab/>
        <w:tab/>
        <w:tab/>
        <w:tab/>
        <w:tab/>
        <w:t xml:space="preserve">     мастер правник</w:t>
      </w:r>
    </w:p>
    <w:p>
      <w:pPr>
        <w:pStyle w:val="Normal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u w:val="none"/>
          <w:lang w:val="sr-RS"/>
        </w:rPr>
      </w:pPr>
      <w:r>
        <w:rPr>
          <w:rFonts w:cs="Times New Roman" w:ascii="Times New Roman" w:hAnsi="Times New Roman"/>
          <w:b/>
          <w:bCs/>
          <w:color w:val="auto"/>
          <w:sz w:val="24"/>
          <w:szCs w:val="24"/>
          <w:u w:val="none"/>
          <w:lang w:val="sr-RS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default"/>
  </w:font>
  <w:font w:name="Times New Roman">
    <w:charset w:val="01"/>
    <w:family w:val="roman"/>
    <w:pitch w:val="default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mailMerge>
    <w:mainDocumentType w:val="formLetters"/>
    <w:dataType w:val="textFile"/>
    <w:query w:val="SELECT * FROM PIO.dbo.kopija$"/>
  </w:mailMerge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sz w:val="24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b/>
      <w:bCs/>
      <w:sz w:val="20"/>
      <w:lang w:val="sr-CS"/>
    </w:rPr>
  </w:style>
  <w:style w:type="character" w:styleId="WW8Num3z0">
    <w:name w:val="WW8Num3z0"/>
    <w:qFormat/>
    <w:rPr>
      <w:b w:val="false"/>
      <w:u w:val="none"/>
    </w:rPr>
  </w:style>
  <w:style w:type="character" w:styleId="WW8Num3z1">
    <w:name w:val="WW8Num3z1"/>
    <w:qFormat/>
    <w:rPr>
      <w:rFonts w:eastAsia="Times New Roman"/>
      <w:u w:val="single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character" w:styleId="FootnoteCharacters">
    <w:name w:val="Footnote Characters"/>
    <w:qFormat/>
    <w:rPr/>
  </w:style>
  <w:style w:type="character" w:styleId="FootnoteReference">
    <w:name w:val="Footnote Reference"/>
    <w:qFormat/>
    <w:rPr>
      <w:vertAlign w:val="superscript"/>
    </w:rPr>
  </w:style>
  <w:style w:type="character" w:styleId="NumberingSymbols">
    <w:name w:val="Numbering Symbols"/>
    <w:qFormat/>
    <w:rPr>
      <w:lang w:val="sr-RS"/>
    </w:rPr>
  </w:style>
  <w:style w:type="character" w:styleId="Bullets">
    <w:name w:val="Bullets"/>
    <w:qFormat/>
    <w:rPr>
      <w:rFonts w:ascii="OpenSymbol;Arial Unicode MS" w:hAnsi="OpenSymbol;Arial Unicode MS" w:eastAsia="OpenSymbol;Arial Unicode MS" w:cs="OpenSymbol;Arial Unicode MS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FrameContents">
    <w:name w:val="Frame Contents"/>
    <w:basedOn w:val="Normal"/>
    <w:qFormat/>
    <w:pPr/>
    <w:rPr/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en-US" w:eastAsia="en-US" w:bidi="ar-SA"/>
    </w:rPr>
  </w:style>
  <w:style w:type="paragraph" w:styleId="ListParagraph">
    <w:name w:val="List Paragraph"/>
    <w:basedOn w:val="Normal"/>
    <w:qFormat/>
    <w:pPr>
      <w:spacing w:before="0" w:after="160"/>
      <w:ind w:hanging="0" w:left="720" w:right="0"/>
      <w:contextualSpacing/>
    </w:pPr>
    <w:rPr/>
  </w:style>
  <w:style w:type="paragraph" w:styleId="NormalWeb">
    <w:name w:val="Normal (Web)"/>
    <w:basedOn w:val="Normal"/>
    <w:qFormat/>
    <w:pPr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pPr>
      <w:suppressLineNumbers/>
      <w:ind w:hanging="340" w:left="340" w:right="0"/>
    </w:pPr>
    <w:rPr>
      <w:sz w:val="20"/>
      <w:szCs w:val="20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hyperlink" Target="http://www.beocin.rs/" TargetMode="External"/><Relationship Id="rId5" Type="http://schemas.openxmlformats.org/officeDocument/2006/relationships/hyperlink" Target="http://www.beocin.rs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518</TotalTime>
  <Application>LibreOffice/24.2.3.2$Windows_X86_64 LibreOffice_project/433d9c2ded56988e8a90e6b2e771ee4e6a5ab2ba</Application>
  <AppVersion>15.0000</AppVersion>
  <Pages>4</Pages>
  <Words>1255</Words>
  <Characters>7729</Characters>
  <CharactersWithSpaces>9148</CharactersWithSpaces>
  <Paragraphs>74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2022-06-14T08:39:41Z</dcterms:created>
  <dc:creator/>
  <dc:description/>
  <dc:language>sr-RS</dc:language>
  <cp:lastModifiedBy/>
  <cp:lastPrinted>2026-03-25T12:33:00Z</cp:lastPrinted>
  <dcterms:modified xsi:type="dcterms:W3CDTF">2026-03-25T12:41:28Z</dcterms:modified>
  <cp:revision>37</cp:revision>
  <dc:subject/>
  <dc:title>A4</dc:title>
</cp:coreProperties>
</file>